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333" w:rsidRDefault="00D12CFB">
      <w:pPr>
        <w:spacing w:before="600" w:after="400" w:line="460" w:lineRule="exact"/>
        <w:jc w:val="center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 w:hint="eastAsia"/>
          <w:sz w:val="32"/>
          <w:szCs w:val="32"/>
        </w:rPr>
        <w:t>气瓶企业标准与</w:t>
      </w:r>
      <w:r>
        <w:rPr>
          <w:rFonts w:eastAsia="黑体" w:hint="eastAsia"/>
          <w:sz w:val="32"/>
          <w:szCs w:val="32"/>
        </w:rPr>
        <w:t>TSG 23-2021</w:t>
      </w:r>
      <w:r>
        <w:rPr>
          <w:rFonts w:eastAsia="黑体" w:hint="eastAsia"/>
          <w:sz w:val="32"/>
          <w:szCs w:val="32"/>
        </w:rPr>
        <w:t>基本安全要求比照表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7"/>
        <w:gridCol w:w="612"/>
        <w:gridCol w:w="1056"/>
        <w:gridCol w:w="1166"/>
        <w:gridCol w:w="1506"/>
        <w:gridCol w:w="1368"/>
        <w:gridCol w:w="1304"/>
        <w:gridCol w:w="756"/>
        <w:gridCol w:w="831"/>
      </w:tblGrid>
      <w:tr w:rsidR="00772333">
        <w:trPr>
          <w:trHeight w:val="489"/>
          <w:jc w:val="center"/>
        </w:trPr>
        <w:tc>
          <w:tcPr>
            <w:tcW w:w="1069" w:type="dxa"/>
            <w:gridSpan w:val="2"/>
            <w:tcBorders>
              <w:right w:val="single" w:sz="4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气瓶结构</w:t>
            </w:r>
          </w:p>
        </w:tc>
        <w:tc>
          <w:tcPr>
            <w:tcW w:w="22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33" w:rsidRDefault="007723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瓶体材质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33" w:rsidRDefault="007723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参照的国际标准、国外标准号</w:t>
            </w:r>
          </w:p>
        </w:tc>
        <w:tc>
          <w:tcPr>
            <w:tcW w:w="1587" w:type="dxa"/>
            <w:gridSpan w:val="2"/>
            <w:tcBorders>
              <w:left w:val="single" w:sz="4" w:space="0" w:color="auto"/>
            </w:tcBorders>
            <w:vAlign w:val="center"/>
          </w:tcPr>
          <w:p w:rsidR="00772333" w:rsidRDefault="007723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789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668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《瓶规》要求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标准要求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产品实际情况</w:t>
            </w:r>
          </w:p>
        </w:tc>
        <w:tc>
          <w:tcPr>
            <w:tcW w:w="756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符合性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申明</w:t>
            </w:r>
          </w:p>
        </w:tc>
        <w:tc>
          <w:tcPr>
            <w:tcW w:w="831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处置情况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772333">
        <w:trPr>
          <w:cantSplit/>
          <w:trHeight w:val="567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612" w:type="dxa"/>
            <w:vMerge w:val="restart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材料要求</w:t>
            </w:r>
          </w:p>
        </w:tc>
        <w:tc>
          <w:tcPr>
            <w:tcW w:w="1056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2.2</w:t>
            </w:r>
          </w:p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材料的化学成分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Cr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Mo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Mn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Ni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Pb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Bi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瓶体材料标准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瓶体材料牌号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C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Cr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Mo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Si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Mn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Ni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Pb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Bi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756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31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cantSplit/>
          <w:trHeight w:val="1787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612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2.2</w:t>
            </w:r>
          </w:p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气瓶用钢板的力学性能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屈强比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冲击功</w:t>
            </w:r>
            <w:r>
              <w:rPr>
                <w:rFonts w:asciiTheme="minorEastAsia" w:eastAsiaTheme="minorEastAsia" w:hAnsiTheme="minorEastAsia"/>
                <w:i/>
                <w:sz w:val="24"/>
              </w:rPr>
              <w:t>KV</w:t>
            </w:r>
            <w:r>
              <w:rPr>
                <w:rFonts w:asciiTheme="minorEastAsia" w:eastAsiaTheme="minorEastAsia" w:hAnsiTheme="minorEastAsia"/>
                <w:sz w:val="24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J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断后伸长率</w:t>
            </w:r>
            <w:r>
              <w:rPr>
                <w:rFonts w:asciiTheme="minorEastAsia" w:eastAsiaTheme="minorEastAsia" w:hAnsiTheme="minorEastAsia"/>
                <w:i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百分比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屈强比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冲击功</w:t>
            </w:r>
            <w:r>
              <w:rPr>
                <w:rFonts w:asciiTheme="minorEastAsia" w:eastAsiaTheme="minorEastAsia" w:hAnsiTheme="minorEastAsia"/>
                <w:i/>
                <w:sz w:val="24"/>
              </w:rPr>
              <w:t>KV</w:t>
            </w:r>
            <w:r>
              <w:rPr>
                <w:rFonts w:asciiTheme="minorEastAsia" w:eastAsiaTheme="minorEastAsia" w:hAnsiTheme="minorEastAsia"/>
                <w:sz w:val="24"/>
                <w:vertAlign w:val="subscript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J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断后伸长率</w:t>
            </w:r>
            <w:r>
              <w:rPr>
                <w:rFonts w:asciiTheme="minorEastAsia" w:eastAsiaTheme="minorEastAsia" w:hAnsiTheme="minorEastAsia"/>
                <w:i/>
                <w:sz w:val="24"/>
              </w:rPr>
              <w:t>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百分比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756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□不适用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31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cantSplit/>
          <w:trHeight w:val="582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612" w:type="dxa"/>
            <w:vMerge w:val="restart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设计要求</w:t>
            </w:r>
          </w:p>
        </w:tc>
        <w:tc>
          <w:tcPr>
            <w:tcW w:w="1056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>.</w:t>
            </w:r>
            <w:r>
              <w:rPr>
                <w:rFonts w:asciiTheme="minorEastAsia" w:eastAsiaTheme="minorEastAsia" w:hAnsiTheme="minorEastAsia"/>
                <w:sz w:val="24"/>
              </w:rPr>
              <w:t>1</w:t>
            </w:r>
          </w:p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设计基准条件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基准稳定温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环境温度范围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公称工作压力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MPa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基准稳定温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环境温度范围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℃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公称工作压力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MPa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756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31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cantSplit/>
          <w:trHeight w:val="722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612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3.2.2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8.6.5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、附录</w:t>
            </w:r>
            <w:r>
              <w:rPr>
                <w:rFonts w:asciiTheme="minorEastAsia" w:eastAsiaTheme="minorEastAsia" w:hAnsiTheme="minorEastAsia" w:hint="eastAsia"/>
                <w:sz w:val="24"/>
              </w:rPr>
              <w:t>B</w:t>
            </w:r>
          </w:p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充装系数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充装系数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kg/L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充装系数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kg/L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</w:tc>
        <w:tc>
          <w:tcPr>
            <w:tcW w:w="756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31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cantSplit/>
          <w:trHeight w:val="582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612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56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3.2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设计压力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的倍数关系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2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的倍数关系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756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31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72333" w:rsidRDefault="00772333"/>
    <w:p w:rsidR="00772333" w:rsidRDefault="00772333">
      <w:pPr>
        <w:jc w:val="center"/>
      </w:pPr>
    </w:p>
    <w:p w:rsidR="00772333" w:rsidRDefault="00772333">
      <w:pPr>
        <w:jc w:val="center"/>
      </w:pPr>
    </w:p>
    <w:p w:rsidR="00772333" w:rsidRDefault="00D12CFB">
      <w:pPr>
        <w:jc w:val="center"/>
      </w:pPr>
      <w:r>
        <w:rPr>
          <w:rFonts w:hint="eastAsia"/>
        </w:rPr>
        <w:t>续表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457"/>
        <w:gridCol w:w="644"/>
        <w:gridCol w:w="940"/>
        <w:gridCol w:w="2678"/>
        <w:gridCol w:w="2678"/>
        <w:gridCol w:w="833"/>
        <w:gridCol w:w="6"/>
        <w:gridCol w:w="825"/>
      </w:tblGrid>
      <w:tr w:rsidR="00772333">
        <w:trPr>
          <w:trHeight w:val="789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1584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《瓶规》要求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标准要求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产品实际情况</w:t>
            </w:r>
          </w:p>
        </w:tc>
        <w:tc>
          <w:tcPr>
            <w:tcW w:w="833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符合性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申明</w:t>
            </w:r>
          </w:p>
        </w:tc>
        <w:tc>
          <w:tcPr>
            <w:tcW w:w="831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处置情况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7723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03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644" w:type="dxa"/>
            <w:vMerge w:val="restart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</w:t>
            </w:r>
            <w:r>
              <w:rPr>
                <w:rFonts w:asciiTheme="minorEastAsia" w:eastAsiaTheme="minorEastAsia" w:hAnsiTheme="minorEastAsia"/>
                <w:sz w:val="24"/>
              </w:rPr>
              <w:t>要求</w:t>
            </w:r>
          </w:p>
        </w:tc>
        <w:tc>
          <w:tcPr>
            <w:tcW w:w="94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3.2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瓶体母材极限抗拉强度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极限抗拉强度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MPa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极限抗拉强度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MPa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）：</w:t>
            </w:r>
          </w:p>
        </w:tc>
        <w:tc>
          <w:tcPr>
            <w:tcW w:w="839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25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03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644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3.6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瓶体母材屈强比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屈强比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屈强比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839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25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03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644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3.6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瓶体母材延伸率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延伸率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延伸率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839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25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03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9</w:t>
            </w:r>
          </w:p>
        </w:tc>
        <w:tc>
          <w:tcPr>
            <w:tcW w:w="644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3.5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爆破安全系数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爆破安全系数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爆破容积变形率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纤维应力比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爆破安全系数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爆破容积变形率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纤维应力比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839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25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419"/>
          <w:jc w:val="center"/>
        </w:trPr>
        <w:tc>
          <w:tcPr>
            <w:tcW w:w="457" w:type="dxa"/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10</w:t>
            </w:r>
          </w:p>
        </w:tc>
        <w:tc>
          <w:tcPr>
            <w:tcW w:w="644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3.7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设计使用年限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压力上限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1.25WP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WP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压力循环次数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678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压力上限</w:t>
            </w:r>
            <w:r>
              <w:rPr>
                <w:rFonts w:asciiTheme="minorEastAsia" w:eastAsiaTheme="minorEastAsia" w:hAnsiTheme="minorEastAsia" w:hint="eastAsia"/>
                <w:sz w:val="24"/>
              </w:rPr>
              <w:t>: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1.25WP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WP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压力循环次数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839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25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trHeight w:val="3712"/>
          <w:jc w:val="center"/>
        </w:trPr>
        <w:tc>
          <w:tcPr>
            <w:tcW w:w="457" w:type="dxa"/>
            <w:tcBorders>
              <w:bottom w:val="single" w:sz="8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11</w:t>
            </w:r>
          </w:p>
        </w:tc>
        <w:tc>
          <w:tcPr>
            <w:tcW w:w="644" w:type="dxa"/>
            <w:vMerge/>
            <w:tcBorders>
              <w:bottom w:val="single" w:sz="8" w:space="0" w:color="auto"/>
            </w:tcBorders>
            <w:vAlign w:val="center"/>
          </w:tcPr>
          <w:p w:rsidR="00772333" w:rsidRDefault="00772333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3.7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型式试验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不同气瓶单列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678" w:type="dxa"/>
            <w:tcBorders>
              <w:bottom w:val="single" w:sz="8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□材料化学成分试验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□材料力学性能试验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□硫化物应力腐蚀试验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□水压爆破试验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□常温压力循环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□未爆先漏试验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□振动试验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□自动限充功能试验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□加速应力破裂试验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□高温蠕变试验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□玻璃化转变温度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□层间剪切试</w:t>
            </w:r>
          </w:p>
        </w:tc>
        <w:tc>
          <w:tcPr>
            <w:tcW w:w="2678" w:type="dxa"/>
            <w:tcBorders>
              <w:bottom w:val="single" w:sz="8" w:space="0" w:color="auto"/>
            </w:tcBorders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□材料化学成分试验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□材料力学性能试验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□硫化物应力腐蚀试验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□水压爆破试验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□常温压力循环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□未爆先漏试验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□振动试验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□自动限充功能试验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□加速应力破裂试验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□高温蠕变试验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□玻璃化转变温度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□层间剪切试</w:t>
            </w:r>
          </w:p>
        </w:tc>
        <w:tc>
          <w:tcPr>
            <w:tcW w:w="839" w:type="dxa"/>
            <w:gridSpan w:val="2"/>
            <w:tcBorders>
              <w:bottom w:val="single" w:sz="8" w:space="0" w:color="auto"/>
            </w:tcBorders>
            <w:vAlign w:val="center"/>
          </w:tcPr>
          <w:p w:rsidR="00772333" w:rsidRDefault="00772333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772333" w:rsidRDefault="00772333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825" w:type="dxa"/>
            <w:tcBorders>
              <w:bottom w:val="single" w:sz="8" w:space="0" w:color="auto"/>
            </w:tcBorders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72333" w:rsidRDefault="00772333">
      <w:pPr>
        <w:jc w:val="center"/>
      </w:pPr>
    </w:p>
    <w:p w:rsidR="00772333" w:rsidRDefault="00772333">
      <w:pPr>
        <w:jc w:val="center"/>
      </w:pPr>
    </w:p>
    <w:p w:rsidR="00772333" w:rsidRDefault="00772333">
      <w:pPr>
        <w:jc w:val="center"/>
      </w:pPr>
    </w:p>
    <w:p w:rsidR="00772333" w:rsidRDefault="00D12CFB">
      <w:pPr>
        <w:jc w:val="center"/>
      </w:pPr>
      <w:r>
        <w:rPr>
          <w:rFonts w:hint="eastAsia"/>
        </w:rPr>
        <w:t>表</w:t>
      </w:r>
      <w:r>
        <w:rPr>
          <w:rFonts w:hint="eastAsia"/>
        </w:rPr>
        <w:t>(</w:t>
      </w:r>
      <w:r>
        <w:rPr>
          <w:rFonts w:hint="eastAsia"/>
        </w:rPr>
        <w:t>续</w:t>
      </w:r>
      <w:r>
        <w:rPr>
          <w:rFonts w:hint="eastAsia"/>
        </w:rPr>
        <w:t>)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"/>
        <w:gridCol w:w="519"/>
        <w:gridCol w:w="936"/>
        <w:gridCol w:w="2802"/>
        <w:gridCol w:w="2803"/>
        <w:gridCol w:w="890"/>
        <w:gridCol w:w="658"/>
      </w:tblGrid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1455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《瓶规》要求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标准要求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产品实际情况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符合性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申明</w:t>
            </w:r>
          </w:p>
        </w:tc>
        <w:tc>
          <w:tcPr>
            <w:tcW w:w="6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处置情况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11</w:t>
            </w:r>
          </w:p>
        </w:tc>
        <w:tc>
          <w:tcPr>
            <w:tcW w:w="519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设计</w:t>
            </w:r>
            <w:r>
              <w:rPr>
                <w:rFonts w:asciiTheme="minorEastAsia" w:eastAsiaTheme="minorEastAsia" w:hAnsiTheme="minorEastAsia"/>
                <w:sz w:val="24"/>
              </w:rPr>
              <w:t>要求</w:t>
            </w: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3.7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型式试验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不同气瓶单列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□裂纹容限试验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□酸环境试验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□极限温度循环试验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>火烧试验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□枪击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爆炸冲击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□跌落试验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□回火试验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□水浴升温试验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□氢循环试验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□耐久性试验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□内胆渗透性试验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□真空度试验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□真空夹层漏率试验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□漏放气速率试验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□静态蒸发率试验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□其他试验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□裂纹容限试验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□酸环境试验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□极限温度循环试验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sym w:font="Wingdings 2" w:char="00A3"/>
            </w:r>
            <w:r>
              <w:rPr>
                <w:rFonts w:asciiTheme="minorEastAsia" w:eastAsiaTheme="minorEastAsia" w:hAnsiTheme="minorEastAsia" w:hint="eastAsia"/>
                <w:sz w:val="24"/>
              </w:rPr>
              <w:t>火烧试验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□枪击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爆炸冲击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□跌落试验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□回火试验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□水浴升温试验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□氢循环试验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□耐久性试验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□内胆渗透性试验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□真空度试验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□真空夹层漏率试验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□漏放气速率试验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□静态蒸发率试验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□其他试验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="-50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12</w:t>
            </w:r>
          </w:p>
        </w:tc>
        <w:tc>
          <w:tcPr>
            <w:tcW w:w="519" w:type="dxa"/>
            <w:vMerge w:val="restart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制造要求</w:t>
            </w: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ind w:right="-5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3.3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无损检测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RT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UT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PT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□其他要求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RT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UT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MT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="-5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PT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比例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□其他要求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="-50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13</w:t>
            </w:r>
          </w:p>
        </w:tc>
        <w:tc>
          <w:tcPr>
            <w:tcW w:w="519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4.7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热处理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□调质处理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□正火处理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□退火处理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□固溶处理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□时效处理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□不需要热处理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□调质处理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□正火处理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□退火处理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□固溶处理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□时效处理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□不需要热处理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="-50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sz w:val="24"/>
              </w:rPr>
              <w:t>4</w:t>
            </w:r>
          </w:p>
        </w:tc>
        <w:tc>
          <w:tcPr>
            <w:tcW w:w="519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4.9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硬度检测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在线自动检测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在线人工检测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在线自动检测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color w:val="FF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在线人工检测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="-50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15</w:t>
            </w:r>
          </w:p>
        </w:tc>
        <w:tc>
          <w:tcPr>
            <w:tcW w:w="519" w:type="dxa"/>
            <w:vMerge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3.4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4.10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耐压试验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外侧法水压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□内测法水压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□水压耐压试验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□气压试验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试验压力与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比值：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外侧法水压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□内测法水压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□水压耐压试验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□气压试验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试验压力与</w:t>
            </w:r>
            <w:r>
              <w:rPr>
                <w:rFonts w:asciiTheme="minorEastAsia" w:eastAsiaTheme="minorEastAsia" w:hAnsiTheme="minorEastAsia" w:hint="eastAsia"/>
                <w:sz w:val="24"/>
              </w:rPr>
              <w:t>WP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比值：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□不符合</w:t>
            </w: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72333" w:rsidRDefault="00772333"/>
    <w:p w:rsidR="00772333" w:rsidRDefault="00772333"/>
    <w:p w:rsidR="00772333" w:rsidRDefault="00772333"/>
    <w:p w:rsidR="00772333" w:rsidRDefault="00D12CFB">
      <w:pPr>
        <w:jc w:val="center"/>
      </w:pPr>
      <w:r>
        <w:rPr>
          <w:rFonts w:hint="eastAsia"/>
        </w:rPr>
        <w:t>续表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58"/>
        <w:gridCol w:w="519"/>
        <w:gridCol w:w="936"/>
        <w:gridCol w:w="2802"/>
        <w:gridCol w:w="2803"/>
        <w:gridCol w:w="890"/>
        <w:gridCol w:w="658"/>
      </w:tblGrid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lastRenderedPageBreak/>
              <w:t>序号</w:t>
            </w:r>
          </w:p>
        </w:tc>
        <w:tc>
          <w:tcPr>
            <w:tcW w:w="1455" w:type="dxa"/>
            <w:gridSpan w:val="2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《瓶规》要求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企业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标准要求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产品实际情况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符合性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申明</w:t>
            </w:r>
          </w:p>
        </w:tc>
        <w:tc>
          <w:tcPr>
            <w:tcW w:w="6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备注</w:t>
            </w:r>
          </w:p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处置情况</w:t>
            </w:r>
            <w:r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16</w:t>
            </w:r>
          </w:p>
        </w:tc>
        <w:tc>
          <w:tcPr>
            <w:tcW w:w="519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制造</w:t>
            </w:r>
            <w:r>
              <w:rPr>
                <w:rFonts w:asciiTheme="minorEastAsia" w:eastAsiaTheme="minorEastAsia" w:hAnsiTheme="minorEastAsia"/>
                <w:sz w:val="24"/>
              </w:rPr>
              <w:t>要求</w:t>
            </w: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4.11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泄漏试验</w:t>
            </w:r>
          </w:p>
        </w:tc>
        <w:tc>
          <w:tcPr>
            <w:tcW w:w="2802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□气密性试验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□氦检漏试验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□其他</w:t>
            </w:r>
          </w:p>
        </w:tc>
        <w:tc>
          <w:tcPr>
            <w:tcW w:w="2803" w:type="dxa"/>
            <w:vAlign w:val="center"/>
          </w:tcPr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□气密性试验</w:t>
            </w:r>
          </w:p>
          <w:p w:rsidR="00772333" w:rsidRDefault="00D12CFB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□氦检漏试验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□其他</w:t>
            </w:r>
          </w:p>
        </w:tc>
        <w:tc>
          <w:tcPr>
            <w:tcW w:w="890" w:type="dxa"/>
            <w:vAlign w:val="center"/>
          </w:tcPr>
          <w:p w:rsidR="00772333" w:rsidRDefault="00D12CFB">
            <w:pPr>
              <w:adjustRightInd w:val="0"/>
              <w:snapToGrid w:val="0"/>
              <w:ind w:rightChars="-50" w:right="-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□处置后符合</w:t>
            </w:r>
          </w:p>
          <w:p w:rsidR="00772333" w:rsidRDefault="00D12CFB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□不符合</w:t>
            </w: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7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17</w:t>
            </w:r>
          </w:p>
        </w:tc>
        <w:tc>
          <w:tcPr>
            <w:tcW w:w="519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936" w:type="dxa"/>
            <w:vAlign w:val="center"/>
          </w:tcPr>
          <w:p w:rsidR="00772333" w:rsidRDefault="00D12CFB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hint="eastAsia"/>
                <w:sz w:val="24"/>
              </w:rPr>
              <w:t>以上未列出的条款</w:t>
            </w:r>
          </w:p>
        </w:tc>
        <w:tc>
          <w:tcPr>
            <w:tcW w:w="2802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803" w:type="dxa"/>
            <w:vAlign w:val="center"/>
          </w:tcPr>
          <w:p w:rsidR="00772333" w:rsidRDefault="00772333">
            <w:pPr>
              <w:adjustRightInd w:val="0"/>
              <w:snapToGrid w:val="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90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8" w:type="dxa"/>
            <w:vAlign w:val="center"/>
          </w:tcPr>
          <w:p w:rsidR="00772333" w:rsidRDefault="00772333">
            <w:pPr>
              <w:adjustRightInd w:val="0"/>
              <w:snapToGrid w:val="0"/>
              <w:ind w:rightChars="-50" w:right="-105"/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72333">
        <w:trPr>
          <w:trHeight w:val="1489"/>
          <w:jc w:val="center"/>
        </w:trPr>
        <w:tc>
          <w:tcPr>
            <w:tcW w:w="458" w:type="dxa"/>
            <w:vAlign w:val="center"/>
          </w:tcPr>
          <w:p w:rsidR="00772333" w:rsidRDefault="00D12CFB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18</w:t>
            </w:r>
          </w:p>
        </w:tc>
        <w:tc>
          <w:tcPr>
            <w:tcW w:w="8608" w:type="dxa"/>
            <w:gridSpan w:val="6"/>
          </w:tcPr>
          <w:p w:rsidR="00772333" w:rsidRDefault="00D12CFB">
            <w:pPr>
              <w:adjustRightInd w:val="0"/>
              <w:snapToGrid w:val="0"/>
              <w:ind w:rightChars="-50" w:right="-10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技术内容与协调标准不一致的说明或协调标准归口单位的意见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：</w:t>
            </w:r>
          </w:p>
        </w:tc>
      </w:tr>
    </w:tbl>
    <w:p w:rsidR="00421AC9" w:rsidRDefault="00421AC9">
      <w:pPr>
        <w:rPr>
          <w:rFonts w:hint="eastAsia"/>
        </w:rPr>
      </w:pPr>
    </w:p>
    <w:p w:rsidR="00772333" w:rsidRDefault="00421AC9">
      <w:pPr>
        <w:rPr>
          <w:rFonts w:hint="eastAsia"/>
        </w:rPr>
      </w:pPr>
      <w:r>
        <w:rPr>
          <w:rFonts w:hint="eastAsia"/>
        </w:rPr>
        <w:t>编制</w:t>
      </w:r>
      <w:r>
        <w:rPr>
          <w:rFonts w:hint="eastAsia"/>
        </w:rPr>
        <w:t xml:space="preserve">:                                                            </w:t>
      </w:r>
      <w:r>
        <w:rPr>
          <w:rFonts w:hint="eastAsia"/>
        </w:rPr>
        <w:t>审核</w:t>
      </w:r>
      <w:r>
        <w:rPr>
          <w:rFonts w:hint="eastAsia"/>
        </w:rPr>
        <w:t>:</w:t>
      </w:r>
    </w:p>
    <w:p w:rsidR="00421AC9" w:rsidRDefault="00421AC9">
      <w:pPr>
        <w:rPr>
          <w:rFonts w:hint="eastAsia"/>
        </w:rPr>
      </w:pPr>
    </w:p>
    <w:p w:rsidR="00421AC9" w:rsidRDefault="00421AC9">
      <w:pPr>
        <w:rPr>
          <w:rFonts w:hint="eastAsia"/>
        </w:rPr>
      </w:pPr>
    </w:p>
    <w:p w:rsidR="00421AC9" w:rsidRDefault="00421AC9">
      <w:pPr>
        <w:rPr>
          <w:rFonts w:hint="eastAsia"/>
        </w:rPr>
      </w:pPr>
    </w:p>
    <w:p w:rsidR="00421AC9" w:rsidRDefault="00421AC9" w:rsidP="00421AC9">
      <w:pPr>
        <w:ind w:right="420" w:firstLineChars="3150" w:firstLine="6615"/>
        <w:rPr>
          <w:rFonts w:hint="eastAsia"/>
        </w:rPr>
      </w:pPr>
      <w:r>
        <w:rPr>
          <w:rFonts w:hint="eastAsia"/>
        </w:rPr>
        <w:t>××××公司</w:t>
      </w:r>
    </w:p>
    <w:p w:rsidR="00421AC9" w:rsidRDefault="00421AC9" w:rsidP="00421AC9">
      <w:pPr>
        <w:ind w:right="420" w:firstLineChars="3250" w:firstLine="6825"/>
        <w:rPr>
          <w:rFonts w:hint="eastAsia"/>
        </w:rPr>
      </w:pPr>
      <w:r>
        <w:rPr>
          <w:rFonts w:hint="eastAsia"/>
        </w:rPr>
        <w:t>年</w:t>
      </w:r>
      <w:r>
        <w:rPr>
          <w:rFonts w:hint="eastAsia"/>
        </w:rPr>
        <w:t xml:space="preserve">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21AC9" w:rsidRPr="00421AC9" w:rsidRDefault="00421AC9" w:rsidP="00421AC9">
      <w:pPr>
        <w:ind w:right="420" w:firstLineChars="3200" w:firstLine="6720"/>
      </w:pPr>
      <w:r>
        <w:rPr>
          <w:rFonts w:hint="eastAsia"/>
        </w:rPr>
        <w:t>（加盖公章）</w:t>
      </w:r>
    </w:p>
    <w:sectPr w:rsidR="00421AC9" w:rsidRPr="00421AC9" w:rsidSect="00772333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2CFB" w:rsidRDefault="00D12CFB" w:rsidP="00421AC9">
      <w:r>
        <w:separator/>
      </w:r>
    </w:p>
  </w:endnote>
  <w:endnote w:type="continuationSeparator" w:id="1">
    <w:p w:rsidR="00D12CFB" w:rsidRDefault="00D12CFB" w:rsidP="0042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2CFB" w:rsidRDefault="00D12CFB" w:rsidP="00421AC9">
      <w:r>
        <w:separator/>
      </w:r>
    </w:p>
  </w:footnote>
  <w:footnote w:type="continuationSeparator" w:id="1">
    <w:p w:rsidR="00D12CFB" w:rsidRDefault="00D12CFB" w:rsidP="00421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BlOTMwMzZmOTI2NWU2NTM1MjE1ZjFiOTU2ODNhYzYifQ=="/>
  </w:docVars>
  <w:rsids>
    <w:rsidRoot w:val="0C3A6CF9"/>
    <w:rsid w:val="003A3A64"/>
    <w:rsid w:val="00421AC9"/>
    <w:rsid w:val="00772333"/>
    <w:rsid w:val="00D12CFB"/>
    <w:rsid w:val="0C3A6CF9"/>
    <w:rsid w:val="0F56503F"/>
    <w:rsid w:val="0FC44E78"/>
    <w:rsid w:val="11C5449F"/>
    <w:rsid w:val="1DAD09CE"/>
    <w:rsid w:val="24704055"/>
    <w:rsid w:val="2CB91121"/>
    <w:rsid w:val="31B20359"/>
    <w:rsid w:val="3B8C1886"/>
    <w:rsid w:val="4C0D6EDD"/>
    <w:rsid w:val="516624D4"/>
    <w:rsid w:val="5BCE1692"/>
    <w:rsid w:val="5EA86923"/>
    <w:rsid w:val="60C44D7C"/>
    <w:rsid w:val="68DD1EB9"/>
    <w:rsid w:val="6B9379CA"/>
    <w:rsid w:val="78146D43"/>
    <w:rsid w:val="7B911E8C"/>
    <w:rsid w:val="7D6F36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333"/>
    <w:pPr>
      <w:widowControl w:val="0"/>
      <w:jc w:val="both"/>
    </w:pPr>
    <w:rPr>
      <w:rFonts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21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21AC9"/>
    <w:rPr>
      <w:rFonts w:cs="黑体"/>
      <w:kern w:val="2"/>
      <w:sz w:val="18"/>
      <w:szCs w:val="18"/>
    </w:rPr>
  </w:style>
  <w:style w:type="paragraph" w:styleId="a4">
    <w:name w:val="footer"/>
    <w:basedOn w:val="a"/>
    <w:link w:val="Char0"/>
    <w:rsid w:val="00421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21AC9"/>
    <w:rPr>
      <w:rFonts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wyhui</dc:creator>
  <cp:lastModifiedBy>宋得龙</cp:lastModifiedBy>
  <cp:revision>3</cp:revision>
  <dcterms:created xsi:type="dcterms:W3CDTF">2021-01-12T03:07:00Z</dcterms:created>
  <dcterms:modified xsi:type="dcterms:W3CDTF">2023-01-03T01:11:00Z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9A5C6C4A4A5440DF85E3C82C0AF1091F</vt:lpwstr>
  </property>
</Properties>
</file>